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629E" w:rsidRDefault="00E47313">
      <w:pPr>
        <w:spacing w:line="620" w:lineRule="exact"/>
        <w:jc w:val="left"/>
        <w:rPr>
          <w:rFonts w:ascii="宋体"/>
          <w:bCs/>
          <w:color w:val="000000"/>
          <w:sz w:val="32"/>
          <w:szCs w:val="32"/>
        </w:rPr>
      </w:pPr>
      <w:r>
        <w:rPr>
          <w:rFonts w:ascii="宋体" w:hAnsi="宋体" w:hint="eastAsia"/>
          <w:bCs/>
          <w:color w:val="000000"/>
          <w:sz w:val="32"/>
          <w:szCs w:val="32"/>
        </w:rPr>
        <w:t>附件3</w:t>
      </w:r>
    </w:p>
    <w:p w:rsidR="00A9629E" w:rsidRDefault="00E47313">
      <w:pPr>
        <w:spacing w:line="620" w:lineRule="exact"/>
        <w:jc w:val="center"/>
        <w:rPr>
          <w:rFonts w:ascii="宋体"/>
          <w:b/>
          <w:sz w:val="13"/>
          <w:szCs w:val="13"/>
        </w:rPr>
      </w:pPr>
      <w:r>
        <w:rPr>
          <w:rFonts w:ascii="宋体" w:hAnsi="宋体" w:hint="eastAsia"/>
          <w:b/>
          <w:color w:val="000000"/>
          <w:sz w:val="44"/>
          <w:szCs w:val="44"/>
        </w:rPr>
        <w:t>申报项目现场各部位影像材料清单</w:t>
      </w:r>
    </w:p>
    <w:p w:rsidR="00A9629E" w:rsidRDefault="00E47313">
      <w:pPr>
        <w:spacing w:line="580" w:lineRule="exact"/>
        <w:ind w:firstLineChars="196" w:firstLine="630"/>
        <w:rPr>
          <w:rFonts w:ascii="黑体" w:eastAsia="黑体" w:hAnsi="黑体" w:cs="黑体"/>
          <w:b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b/>
          <w:color w:val="000000"/>
          <w:sz w:val="32"/>
          <w:szCs w:val="32"/>
        </w:rPr>
        <w:t>一、房屋建筑工程</w:t>
      </w:r>
    </w:p>
    <w:p w:rsidR="00A9629E" w:rsidRDefault="00E47313">
      <w:pPr>
        <w:spacing w:line="580" w:lineRule="exact"/>
        <w:ind w:firstLineChars="200" w:firstLine="640"/>
        <w:rPr>
          <w:rFonts w:ascii="仿宋_GB2312" w:eastAsia="仿宋_GB2312" w:hAnsi="宋体"/>
          <w:b/>
          <w:color w:val="000000"/>
          <w:sz w:val="32"/>
          <w:szCs w:val="32"/>
        </w:rPr>
      </w:pPr>
      <w:r>
        <w:rPr>
          <w:rFonts w:ascii="仿宋_GB2312" w:eastAsia="仿宋_GB2312" w:hAnsi="宋体"/>
          <w:color w:val="000000"/>
          <w:sz w:val="32"/>
          <w:szCs w:val="32"/>
        </w:rPr>
        <w:t>1.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现场围挡：大门、值班室、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实名制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门禁系统、现场出入口企业名称或标识、牌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、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图、栏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设置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、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自动</w:t>
      </w:r>
      <w:proofErr w:type="gramStart"/>
      <w:r>
        <w:rPr>
          <w:rFonts w:ascii="仿宋_GB2312" w:eastAsia="仿宋_GB2312" w:hAnsi="宋体" w:hint="eastAsia"/>
          <w:color w:val="000000"/>
          <w:sz w:val="32"/>
          <w:szCs w:val="32"/>
        </w:rPr>
        <w:t>冲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洗车</w:t>
      </w:r>
      <w:proofErr w:type="gramEnd"/>
      <w:r>
        <w:rPr>
          <w:rFonts w:ascii="仿宋_GB2312" w:eastAsia="仿宋_GB2312" w:hAnsi="宋体" w:hint="eastAsia"/>
          <w:color w:val="000000"/>
          <w:sz w:val="32"/>
          <w:szCs w:val="32"/>
        </w:rPr>
        <w:t>装置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、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安全通道、危险源分布及动态监管系统、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加工场、仓库，施工机具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、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起重机械、临时用电等。</w:t>
      </w:r>
    </w:p>
    <w:p w:rsidR="00A9629E" w:rsidRDefault="00E47313" w:rsidP="00E47313">
      <w:pPr>
        <w:pStyle w:val="1"/>
        <w:spacing w:line="580" w:lineRule="exact"/>
        <w:ind w:firstLine="640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/>
          <w:color w:val="000000"/>
          <w:sz w:val="32"/>
          <w:szCs w:val="32"/>
        </w:rPr>
        <w:t>2.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场地：节能、</w:t>
      </w:r>
      <w:proofErr w:type="gramStart"/>
      <w:r>
        <w:rPr>
          <w:rFonts w:ascii="仿宋_GB2312" w:eastAsia="仿宋_GB2312" w:hAnsi="宋体" w:hint="eastAsia"/>
          <w:color w:val="000000"/>
          <w:sz w:val="32"/>
          <w:szCs w:val="32"/>
        </w:rPr>
        <w:t>永临结合</w:t>
      </w:r>
      <w:proofErr w:type="gramEnd"/>
      <w:r>
        <w:rPr>
          <w:rFonts w:ascii="仿宋_GB2312" w:eastAsia="仿宋_GB2312" w:hAnsi="宋体" w:hint="eastAsia"/>
          <w:color w:val="000000"/>
          <w:sz w:val="32"/>
          <w:szCs w:val="32"/>
        </w:rPr>
        <w:t>、排水沟、污水处理、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临时休息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处、场地绿化、环境治理、扬尘管控等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。</w:t>
      </w:r>
    </w:p>
    <w:p w:rsidR="00A9629E" w:rsidRDefault="00E47313" w:rsidP="00E47313">
      <w:pPr>
        <w:pStyle w:val="1"/>
        <w:spacing w:line="580" w:lineRule="exact"/>
        <w:ind w:firstLine="640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/>
          <w:color w:val="000000"/>
          <w:sz w:val="32"/>
          <w:szCs w:val="32"/>
        </w:rPr>
        <w:t>3.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材料管理：堆放和标识、防火防锈防雨措施、通道畅通、危险物品存放、消防设施配置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等。</w:t>
      </w:r>
    </w:p>
    <w:p w:rsidR="00A9629E" w:rsidRDefault="00E47313" w:rsidP="00E47313">
      <w:pPr>
        <w:pStyle w:val="1"/>
        <w:spacing w:line="580" w:lineRule="exact"/>
        <w:ind w:firstLine="640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/>
          <w:color w:val="000000"/>
          <w:sz w:val="32"/>
          <w:szCs w:val="32"/>
        </w:rPr>
        <w:t>4.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办公与住宿：办公区、生活区、作业区的分隔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，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宿舍内外环境、学习娱乐运动场所、厕所、食堂（卫生许可证、炊事员健康证）、淋浴室、饮用水、垃圾分类、医务室、库房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等。</w:t>
      </w:r>
    </w:p>
    <w:p w:rsidR="00A9629E" w:rsidRDefault="00E47313" w:rsidP="00E47313">
      <w:pPr>
        <w:pStyle w:val="1"/>
        <w:spacing w:line="580" w:lineRule="exact"/>
        <w:ind w:firstLine="640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/>
          <w:color w:val="000000"/>
          <w:sz w:val="32"/>
          <w:szCs w:val="32"/>
        </w:rPr>
        <w:t>5.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消防设施：消防水源、消防通道、器具、现场布置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等。</w:t>
      </w:r>
    </w:p>
    <w:p w:rsidR="00A9629E" w:rsidRDefault="00E47313">
      <w:pPr>
        <w:pStyle w:val="HTML"/>
        <w:shd w:val="clear" w:color="auto" w:fill="FFFFFF"/>
        <w:spacing w:line="580" w:lineRule="exact"/>
        <w:ind w:firstLineChars="200" w:firstLine="640"/>
        <w:rPr>
          <w:rFonts w:ascii="Arial" w:eastAsia="仿宋_GB2312" w:hAnsi="Arial" w:cs="Arial"/>
          <w:color w:val="000000"/>
          <w:sz w:val="19"/>
          <w:szCs w:val="19"/>
        </w:rPr>
      </w:pPr>
      <w:r>
        <w:rPr>
          <w:rFonts w:ascii="仿宋_GB2312" w:eastAsia="仿宋_GB2312"/>
          <w:color w:val="000000"/>
          <w:sz w:val="32"/>
          <w:szCs w:val="32"/>
        </w:rPr>
        <w:t>6.</w:t>
      </w:r>
      <w:r>
        <w:rPr>
          <w:rFonts w:ascii="仿宋_GB2312" w:eastAsia="仿宋_GB2312" w:hint="eastAsia"/>
          <w:color w:val="000000"/>
          <w:sz w:val="32"/>
          <w:szCs w:val="32"/>
        </w:rPr>
        <w:t>⑴落地式脚手架</w:t>
      </w:r>
      <w:r>
        <w:rPr>
          <w:rFonts w:ascii="仿宋_GB2312" w:eastAsia="仿宋_GB2312"/>
          <w:color w:val="000000"/>
          <w:sz w:val="32"/>
          <w:szCs w:val="32"/>
        </w:rPr>
        <w:t xml:space="preserve">: </w:t>
      </w:r>
      <w:r>
        <w:rPr>
          <w:rFonts w:ascii="仿宋_GB2312" w:eastAsia="仿宋_GB2312" w:hint="eastAsia"/>
          <w:color w:val="000000"/>
          <w:sz w:val="32"/>
          <w:szCs w:val="32"/>
        </w:rPr>
        <w:t>整体外观、</w:t>
      </w:r>
      <w:r>
        <w:rPr>
          <w:rFonts w:ascii="仿宋_GB2312" w:eastAsia="仿宋_GB2312" w:hAnsi="Arial" w:cs="Arial" w:hint="eastAsia"/>
          <w:color w:val="000000"/>
          <w:sz w:val="32"/>
          <w:szCs w:val="32"/>
        </w:rPr>
        <w:t>步距及跨距，节点构造、墙体拉接点设置、</w:t>
      </w:r>
      <w:r>
        <w:rPr>
          <w:rFonts w:ascii="仿宋_GB2312" w:eastAsia="仿宋_GB2312" w:hint="eastAsia"/>
          <w:color w:val="000000"/>
          <w:sz w:val="32"/>
          <w:szCs w:val="32"/>
        </w:rPr>
        <w:t>剪刀撑、</w:t>
      </w:r>
      <w:r>
        <w:rPr>
          <w:rFonts w:ascii="仿宋_GB2312" w:eastAsia="仿宋_GB2312" w:hAnsi="Arial" w:cs="Arial" w:hint="eastAsia"/>
          <w:color w:val="000000"/>
          <w:sz w:val="32"/>
          <w:szCs w:val="32"/>
        </w:rPr>
        <w:t>脚手板及安全网，基础处理，正确使用等；</w:t>
      </w:r>
      <w:r>
        <w:rPr>
          <w:rFonts w:ascii="仿宋_GB2312" w:eastAsia="仿宋_GB2312" w:hint="eastAsia"/>
          <w:color w:val="000000"/>
          <w:sz w:val="32"/>
          <w:szCs w:val="32"/>
        </w:rPr>
        <w:t>⑵附着式</w:t>
      </w:r>
      <w:r>
        <w:rPr>
          <w:rFonts w:ascii="仿宋_GB2312" w:eastAsia="仿宋_GB2312" w:hint="eastAsia"/>
          <w:color w:val="000000"/>
          <w:sz w:val="32"/>
          <w:szCs w:val="32"/>
        </w:rPr>
        <w:t>升降</w:t>
      </w:r>
      <w:r>
        <w:rPr>
          <w:rFonts w:ascii="仿宋_GB2312" w:eastAsia="仿宋_GB2312" w:hint="eastAsia"/>
          <w:color w:val="000000"/>
          <w:sz w:val="32"/>
          <w:szCs w:val="32"/>
        </w:rPr>
        <w:t>脚手架：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竖向主框架、导轨、水平支承</w:t>
      </w:r>
      <w:r>
        <w:rPr>
          <w:rFonts w:asciiTheme="majorEastAsia" w:eastAsiaTheme="majorEastAsia" w:hAnsiTheme="majorEastAsia" w:cstheme="majorEastAsia" w:hint="eastAsia"/>
          <w:color w:val="000000"/>
          <w:sz w:val="30"/>
          <w:szCs w:val="30"/>
        </w:rPr>
        <w:t>桁架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、脚手板和翻板、物料平台、上下楼梯、附着支承装置、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卸荷装置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、防倾覆装置、防坠落装置、升降机构、电控设备、专项施工方案、</w:t>
      </w:r>
      <w:r>
        <w:rPr>
          <w:rFonts w:ascii="仿宋_GB2312" w:eastAsia="仿宋_GB2312" w:hAnsi="Arial" w:cs="Arial" w:hint="eastAsia"/>
          <w:color w:val="000000"/>
          <w:sz w:val="32"/>
          <w:szCs w:val="32"/>
          <w:shd w:val="clear" w:color="auto" w:fill="FFFFFF"/>
        </w:rPr>
        <w:t>建筑施工特种作业人员操作资格证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等</w:t>
      </w:r>
      <w:r>
        <w:rPr>
          <w:rFonts w:ascii="仿宋_GB2312" w:eastAsia="仿宋_GB2312" w:hAnsi="Arial" w:cs="Arial" w:hint="eastAsia"/>
          <w:color w:val="000000"/>
          <w:sz w:val="32"/>
          <w:szCs w:val="32"/>
          <w:shd w:val="clear" w:color="auto" w:fill="FFFFFF"/>
        </w:rPr>
        <w:t>；⑶</w:t>
      </w:r>
      <w:r>
        <w:rPr>
          <w:rFonts w:ascii="仿宋_GB2312" w:eastAsia="仿宋_GB2312" w:hint="eastAsia"/>
          <w:color w:val="000000"/>
          <w:sz w:val="32"/>
          <w:szCs w:val="32"/>
        </w:rPr>
        <w:t>悬挑式脚手架：</w:t>
      </w:r>
      <w:r>
        <w:rPr>
          <w:rFonts w:ascii="仿宋_GB2312" w:eastAsia="仿宋_GB2312" w:hAnsi="Arial" w:cs="Arial" w:hint="eastAsia"/>
          <w:color w:val="000000"/>
          <w:sz w:val="32"/>
          <w:szCs w:val="32"/>
          <w:shd w:val="clear" w:color="auto" w:fill="FFFFFF"/>
        </w:rPr>
        <w:t>悬挑钢梁、架体稳定、脚手板、荷载、杆件间距、架体防护、层间防护、构配件材质等；⑷</w:t>
      </w:r>
      <w:r>
        <w:rPr>
          <w:rFonts w:ascii="仿宋_GB2312" w:eastAsia="仿宋_GB2312" w:hint="eastAsia"/>
          <w:color w:val="000000"/>
          <w:sz w:val="32"/>
          <w:szCs w:val="32"/>
        </w:rPr>
        <w:t>满堂脚手架：</w:t>
      </w:r>
      <w:r>
        <w:rPr>
          <w:rFonts w:ascii="仿宋_GB2312" w:eastAsia="仿宋_GB2312" w:hAnsi="Arial" w:cs="Arial" w:hint="eastAsia"/>
          <w:color w:val="000000"/>
          <w:sz w:val="32"/>
          <w:szCs w:val="32"/>
          <w:shd w:val="clear" w:color="auto" w:fill="FFFFFF"/>
        </w:rPr>
        <w:t>架体基础、架体稳定、杆件锁件、脚手板、架体防护、构配件材质、</w:t>
      </w:r>
      <w:r>
        <w:rPr>
          <w:rFonts w:ascii="仿宋_GB2312" w:eastAsia="仿宋_GB2312" w:hAnsi="Arial" w:cs="Arial" w:hint="eastAsia"/>
          <w:color w:val="000000"/>
          <w:sz w:val="32"/>
          <w:szCs w:val="32"/>
          <w:shd w:val="clear" w:color="auto" w:fill="FFFFFF"/>
        </w:rPr>
        <w:lastRenderedPageBreak/>
        <w:t>荷载、安全通道等；⑸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</w:rPr>
        <w:t>承插型盘扣式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</w:rPr>
        <w:t>钢管脚手架：</w:t>
      </w:r>
      <w:r>
        <w:rPr>
          <w:rFonts w:ascii="仿宋_GB2312" w:eastAsia="仿宋_GB2312" w:hAnsi="Arial" w:cs="Arial" w:hint="eastAsia"/>
          <w:color w:val="000000"/>
          <w:sz w:val="32"/>
          <w:szCs w:val="32"/>
          <w:shd w:val="clear" w:color="auto" w:fill="FFFFFF"/>
        </w:rPr>
        <w:t>架体基础、架体稳定、杆件设置、脚手板、架体防护、杆件连接、构配件材质、安全通道等；⑹高处作业吊篮：安全带、安全帽、安全装置、悬挂机构、配重、悬吊平台、控制系统、钢丝绳、钢丝绳卡、建筑施工特种作业人员操作资格证等</w:t>
      </w:r>
      <w:r>
        <w:rPr>
          <w:rFonts w:ascii="仿宋_GB2312" w:eastAsia="仿宋_GB2312" w:hAnsi="Arial" w:cs="Arial" w:hint="eastAsia"/>
          <w:color w:val="000000"/>
          <w:sz w:val="32"/>
          <w:szCs w:val="32"/>
          <w:shd w:val="clear" w:color="auto" w:fill="FFFFFF"/>
        </w:rPr>
        <w:t>。</w:t>
      </w:r>
    </w:p>
    <w:p w:rsidR="00A9629E" w:rsidRDefault="00E47313" w:rsidP="00E47313">
      <w:pPr>
        <w:pStyle w:val="1"/>
        <w:spacing w:line="580" w:lineRule="exact"/>
        <w:ind w:firstLine="640"/>
        <w:rPr>
          <w:rFonts w:ascii="仿宋_GB2312" w:eastAsia="仿宋_GB2312" w:hAnsi="宋体"/>
          <w:bCs/>
          <w:color w:val="000000"/>
          <w:sz w:val="32"/>
          <w:szCs w:val="32"/>
          <w:highlight w:val="yellow"/>
        </w:rPr>
      </w:pPr>
      <w:r>
        <w:rPr>
          <w:rFonts w:ascii="仿宋_GB2312" w:eastAsia="仿宋_GB2312" w:hAnsi="宋体"/>
          <w:bCs/>
          <w:color w:val="000000"/>
          <w:sz w:val="32"/>
          <w:szCs w:val="32"/>
        </w:rPr>
        <w:t>7.</w:t>
      </w:r>
      <w:r>
        <w:rPr>
          <w:rFonts w:ascii="仿宋_GB2312" w:eastAsia="仿宋_GB2312" w:hAnsi="宋体" w:hint="eastAsia"/>
          <w:bCs/>
          <w:color w:val="000000"/>
          <w:sz w:val="32"/>
          <w:szCs w:val="32"/>
        </w:rPr>
        <w:t>模板及支撑体系：</w:t>
      </w:r>
      <w:proofErr w:type="gramStart"/>
      <w:r>
        <w:rPr>
          <w:rFonts w:ascii="仿宋_GB2312" w:eastAsia="仿宋_GB2312" w:hAnsi="宋体" w:hint="eastAsia"/>
          <w:bCs/>
          <w:color w:val="000000"/>
          <w:sz w:val="32"/>
          <w:szCs w:val="32"/>
        </w:rPr>
        <w:t>铝模背楞</w:t>
      </w:r>
      <w:proofErr w:type="gramEnd"/>
      <w:r>
        <w:rPr>
          <w:rFonts w:ascii="仿宋_GB2312" w:eastAsia="仿宋_GB2312" w:hAnsi="宋体" w:hint="eastAsia"/>
          <w:bCs/>
          <w:color w:val="000000"/>
          <w:sz w:val="32"/>
          <w:szCs w:val="32"/>
        </w:rPr>
        <w:t>、剪刀墙模板、斜撑，</w:t>
      </w:r>
      <w:proofErr w:type="gramStart"/>
      <w:r>
        <w:rPr>
          <w:rFonts w:ascii="仿宋_GB2312" w:eastAsia="仿宋_GB2312" w:hAnsi="宋体" w:hint="eastAsia"/>
          <w:bCs/>
          <w:color w:val="000000"/>
          <w:sz w:val="32"/>
          <w:szCs w:val="32"/>
        </w:rPr>
        <w:t>铝模梁柱</w:t>
      </w:r>
      <w:proofErr w:type="gramEnd"/>
      <w:r>
        <w:rPr>
          <w:rFonts w:ascii="仿宋_GB2312" w:eastAsia="仿宋_GB2312" w:hAnsi="宋体" w:hint="eastAsia"/>
          <w:bCs/>
          <w:color w:val="000000"/>
          <w:sz w:val="32"/>
          <w:szCs w:val="32"/>
        </w:rPr>
        <w:t>、</w:t>
      </w:r>
      <w:proofErr w:type="gramStart"/>
      <w:r>
        <w:rPr>
          <w:rFonts w:ascii="仿宋_GB2312" w:eastAsia="仿宋_GB2312" w:hAnsi="宋体" w:hint="eastAsia"/>
          <w:bCs/>
          <w:color w:val="000000"/>
          <w:sz w:val="32"/>
          <w:szCs w:val="32"/>
        </w:rPr>
        <w:t>步梯安装</w:t>
      </w:r>
      <w:proofErr w:type="gramEnd"/>
      <w:r>
        <w:rPr>
          <w:rFonts w:ascii="仿宋_GB2312" w:eastAsia="仿宋_GB2312" w:hAnsi="宋体" w:hint="eastAsia"/>
          <w:bCs/>
          <w:color w:val="000000"/>
          <w:sz w:val="32"/>
          <w:szCs w:val="32"/>
        </w:rPr>
        <w:t>，</w:t>
      </w:r>
      <w:proofErr w:type="gramStart"/>
      <w:r>
        <w:rPr>
          <w:rFonts w:ascii="仿宋_GB2312" w:eastAsia="仿宋_GB2312" w:hAnsi="宋体" w:hint="eastAsia"/>
          <w:bCs/>
          <w:color w:val="000000"/>
          <w:sz w:val="32"/>
          <w:szCs w:val="32"/>
        </w:rPr>
        <w:t>铝模梁板</w:t>
      </w:r>
      <w:proofErr w:type="gramEnd"/>
      <w:r>
        <w:rPr>
          <w:rFonts w:ascii="仿宋_GB2312" w:eastAsia="仿宋_GB2312" w:hAnsi="宋体" w:hint="eastAsia"/>
          <w:bCs/>
          <w:color w:val="000000"/>
          <w:sz w:val="32"/>
          <w:szCs w:val="32"/>
        </w:rPr>
        <w:t>、楼面板支撑等</w:t>
      </w:r>
      <w:r>
        <w:rPr>
          <w:rFonts w:ascii="仿宋_GB2312" w:eastAsia="仿宋_GB2312" w:hAnsi="宋体" w:hint="eastAsia"/>
          <w:bCs/>
          <w:color w:val="000000"/>
          <w:sz w:val="32"/>
          <w:szCs w:val="32"/>
        </w:rPr>
        <w:t>。</w:t>
      </w:r>
    </w:p>
    <w:p w:rsidR="00A9629E" w:rsidRDefault="00E47313" w:rsidP="00E47313">
      <w:pPr>
        <w:pStyle w:val="1"/>
        <w:spacing w:line="580" w:lineRule="exact"/>
        <w:ind w:firstLine="640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/>
          <w:color w:val="000000"/>
          <w:sz w:val="32"/>
          <w:szCs w:val="32"/>
        </w:rPr>
        <w:t>8.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施工现场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防护棚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设置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：安全通道、机具设备（塔吊、人货梯、钢井架、搅拌机、加工场）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防护等。</w:t>
      </w:r>
    </w:p>
    <w:p w:rsidR="00A9629E" w:rsidRDefault="00E47313" w:rsidP="00E47313">
      <w:pPr>
        <w:pStyle w:val="1"/>
        <w:spacing w:line="580" w:lineRule="exact"/>
        <w:ind w:firstLine="640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/>
          <w:color w:val="000000"/>
          <w:sz w:val="32"/>
          <w:szCs w:val="32"/>
        </w:rPr>
        <w:t>9.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临边洞口防护：四口（预留洞口、电梯井口、楼梯口、通道口）五临边（楼面临边、</w:t>
      </w:r>
      <w:proofErr w:type="gramStart"/>
      <w:r>
        <w:rPr>
          <w:rFonts w:ascii="仿宋_GB2312" w:eastAsia="仿宋_GB2312" w:hAnsi="宋体" w:hint="eastAsia"/>
          <w:color w:val="000000"/>
          <w:sz w:val="32"/>
          <w:szCs w:val="32"/>
        </w:rPr>
        <w:t>屋面临边</w:t>
      </w:r>
      <w:proofErr w:type="gramEnd"/>
      <w:r>
        <w:rPr>
          <w:rFonts w:ascii="仿宋_GB2312" w:eastAsia="仿宋_GB2312" w:hAnsi="宋体" w:hint="eastAsia"/>
          <w:color w:val="000000"/>
          <w:sz w:val="32"/>
          <w:szCs w:val="32"/>
        </w:rPr>
        <w:t>、阳台临边、升降口临边、基坑临边）、移动式操作平台</w:t>
      </w:r>
    </w:p>
    <w:p w:rsidR="00A9629E" w:rsidRDefault="00E47313" w:rsidP="00E47313">
      <w:pPr>
        <w:pStyle w:val="1"/>
        <w:spacing w:line="580" w:lineRule="exact"/>
        <w:ind w:firstLine="640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/>
          <w:color w:val="000000"/>
          <w:sz w:val="32"/>
          <w:szCs w:val="32"/>
        </w:rPr>
        <w:t>10.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施工用电：外电防护（脚手架、起重机械）距离及警示、配电房与配电箱设置及防护、线路敷设、现场照明</w:t>
      </w:r>
    </w:p>
    <w:p w:rsidR="00A9629E" w:rsidRDefault="00E47313" w:rsidP="00E47313">
      <w:pPr>
        <w:pStyle w:val="1"/>
        <w:spacing w:line="580" w:lineRule="exact"/>
        <w:ind w:firstLine="640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/>
          <w:color w:val="000000"/>
          <w:sz w:val="32"/>
          <w:szCs w:val="32"/>
        </w:rPr>
        <w:t>11.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塔吊、施工升降机、物料提升机：层门、卸料平台、基础及首层防护，附墙架（缆风绳）、基础、电缆敷设、防雷、爬梯护圈等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。</w:t>
      </w:r>
    </w:p>
    <w:p w:rsidR="00A9629E" w:rsidRDefault="00E47313" w:rsidP="00E47313">
      <w:pPr>
        <w:pStyle w:val="1"/>
        <w:spacing w:line="580" w:lineRule="exact"/>
        <w:ind w:firstLine="640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/>
          <w:color w:val="000000"/>
          <w:sz w:val="32"/>
          <w:szCs w:val="32"/>
        </w:rPr>
        <w:t>12.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施工机具防护：平刨、</w:t>
      </w:r>
      <w:proofErr w:type="gramStart"/>
      <w:r>
        <w:rPr>
          <w:rFonts w:ascii="仿宋_GB2312" w:eastAsia="仿宋_GB2312" w:hAnsi="宋体" w:hint="eastAsia"/>
          <w:color w:val="000000"/>
          <w:sz w:val="32"/>
          <w:szCs w:val="32"/>
        </w:rPr>
        <w:t>园盘</w:t>
      </w:r>
      <w:proofErr w:type="gramEnd"/>
      <w:r>
        <w:rPr>
          <w:rFonts w:ascii="仿宋_GB2312" w:eastAsia="仿宋_GB2312" w:hAnsi="宋体" w:hint="eastAsia"/>
          <w:color w:val="000000"/>
          <w:sz w:val="32"/>
          <w:szCs w:val="32"/>
        </w:rPr>
        <w:t>锯、钢筋机械、电焊机（空载降压保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护）、搅拌机、桩机、消防泵、氧气乙炔瓶等设施</w:t>
      </w:r>
    </w:p>
    <w:p w:rsidR="00A9629E" w:rsidRDefault="00E47313" w:rsidP="00E47313">
      <w:pPr>
        <w:pStyle w:val="1"/>
        <w:spacing w:line="580" w:lineRule="exact"/>
        <w:ind w:firstLine="640"/>
        <w:rPr>
          <w:rFonts w:ascii="仿宋_GB2312" w:eastAsia="仿宋_GB2312" w:hAnsi="宋体"/>
          <w:bCs/>
          <w:color w:val="000000"/>
          <w:sz w:val="32"/>
          <w:szCs w:val="32"/>
        </w:rPr>
      </w:pPr>
      <w:r>
        <w:rPr>
          <w:rFonts w:ascii="仿宋_GB2312" w:eastAsia="仿宋_GB2312" w:hAnsi="宋体"/>
          <w:bCs/>
          <w:color w:val="000000"/>
          <w:sz w:val="32"/>
          <w:szCs w:val="32"/>
        </w:rPr>
        <w:t>13.</w:t>
      </w:r>
      <w:r>
        <w:rPr>
          <w:rFonts w:ascii="仿宋_GB2312" w:eastAsia="仿宋_GB2312" w:hAnsi="宋体" w:hint="eastAsia"/>
          <w:bCs/>
          <w:color w:val="000000"/>
          <w:sz w:val="32"/>
          <w:szCs w:val="32"/>
        </w:rPr>
        <w:t>装配式建筑：各构件的运输、吊装、高空作业、临时支撑、安装及定位等</w:t>
      </w:r>
    </w:p>
    <w:p w:rsidR="00A9629E" w:rsidRDefault="00E47313" w:rsidP="00E47313">
      <w:pPr>
        <w:pStyle w:val="1"/>
        <w:spacing w:line="580" w:lineRule="exact"/>
        <w:ind w:firstLine="640"/>
        <w:rPr>
          <w:rFonts w:ascii="仿宋_GB2312" w:eastAsia="仿宋_GB2312" w:hAnsi="宋体"/>
          <w:bCs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bCs/>
          <w:color w:val="000000"/>
          <w:sz w:val="32"/>
          <w:szCs w:val="32"/>
        </w:rPr>
        <w:t>14.</w:t>
      </w:r>
      <w:r>
        <w:rPr>
          <w:rFonts w:ascii="仿宋_GB2312" w:eastAsia="仿宋_GB2312" w:hAnsi="宋体" w:hint="eastAsia"/>
          <w:bCs/>
          <w:color w:val="000000"/>
          <w:sz w:val="32"/>
          <w:szCs w:val="32"/>
        </w:rPr>
        <w:t>智慧建造：智慧工地、</w:t>
      </w:r>
      <w:r>
        <w:rPr>
          <w:rFonts w:ascii="仿宋_GB2312" w:eastAsia="仿宋_GB2312" w:hAnsi="宋体" w:hint="eastAsia"/>
          <w:bCs/>
          <w:color w:val="000000"/>
          <w:sz w:val="32"/>
          <w:szCs w:val="32"/>
        </w:rPr>
        <w:t>3D</w:t>
      </w:r>
      <w:r>
        <w:rPr>
          <w:rFonts w:ascii="仿宋_GB2312" w:eastAsia="仿宋_GB2312" w:hAnsi="宋体" w:hint="eastAsia"/>
          <w:bCs/>
          <w:color w:val="000000"/>
          <w:sz w:val="32"/>
          <w:szCs w:val="32"/>
        </w:rPr>
        <w:t>打印、</w:t>
      </w:r>
      <w:r>
        <w:rPr>
          <w:rFonts w:ascii="仿宋_GB2312" w:eastAsia="仿宋_GB2312" w:hAnsi="宋体"/>
          <w:bCs/>
          <w:color w:val="000000"/>
          <w:sz w:val="32"/>
          <w:szCs w:val="32"/>
        </w:rPr>
        <w:t>机器人</w:t>
      </w:r>
      <w:r>
        <w:rPr>
          <w:rFonts w:ascii="仿宋_GB2312" w:eastAsia="仿宋_GB2312" w:hAnsi="宋体" w:hint="eastAsia"/>
          <w:bCs/>
          <w:color w:val="000000"/>
          <w:sz w:val="32"/>
          <w:szCs w:val="32"/>
        </w:rPr>
        <w:t>运用等</w:t>
      </w:r>
    </w:p>
    <w:p w:rsidR="00A9629E" w:rsidRDefault="00E47313">
      <w:pPr>
        <w:pStyle w:val="1"/>
        <w:spacing w:line="580" w:lineRule="exact"/>
        <w:ind w:firstLineChars="196" w:firstLine="630"/>
        <w:rPr>
          <w:rFonts w:ascii="黑体" w:eastAsia="黑体" w:hAnsi="黑体" w:cs="黑体"/>
          <w:b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b/>
          <w:color w:val="000000"/>
          <w:sz w:val="32"/>
          <w:szCs w:val="32"/>
        </w:rPr>
        <w:t>二、市政（道路、隧道）工程</w:t>
      </w:r>
    </w:p>
    <w:p w:rsidR="00A9629E" w:rsidRDefault="00E47313">
      <w:pPr>
        <w:spacing w:line="580" w:lineRule="exact"/>
        <w:ind w:firstLineChars="200" w:firstLine="640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/>
          <w:color w:val="000000"/>
          <w:sz w:val="32"/>
          <w:szCs w:val="32"/>
        </w:rPr>
        <w:t>1.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现场围挡：大门、值班室、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实名制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门禁系统、现场出入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lastRenderedPageBreak/>
        <w:t>口企业名称或标识、牌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、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图、栏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设置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、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自动</w:t>
      </w:r>
      <w:proofErr w:type="gramStart"/>
      <w:r>
        <w:rPr>
          <w:rFonts w:ascii="仿宋_GB2312" w:eastAsia="仿宋_GB2312" w:hAnsi="宋体" w:hint="eastAsia"/>
          <w:color w:val="000000"/>
          <w:sz w:val="32"/>
          <w:szCs w:val="32"/>
        </w:rPr>
        <w:t>冲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洗车</w:t>
      </w:r>
      <w:proofErr w:type="gramEnd"/>
      <w:r>
        <w:rPr>
          <w:rFonts w:ascii="仿宋_GB2312" w:eastAsia="仿宋_GB2312" w:hAnsi="宋体" w:hint="eastAsia"/>
          <w:color w:val="000000"/>
          <w:sz w:val="32"/>
          <w:szCs w:val="32"/>
        </w:rPr>
        <w:t>装置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、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安全通道、危险源分布及动态监管系统、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加工场、仓库，施工机具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、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起重机械、临时用电等。</w:t>
      </w:r>
    </w:p>
    <w:p w:rsidR="00A9629E" w:rsidRDefault="00E47313">
      <w:pPr>
        <w:spacing w:line="580" w:lineRule="exact"/>
        <w:ind w:firstLineChars="200" w:firstLine="640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2.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场地：节能、</w:t>
      </w:r>
      <w:proofErr w:type="gramStart"/>
      <w:r>
        <w:rPr>
          <w:rFonts w:ascii="仿宋_GB2312" w:eastAsia="仿宋_GB2312" w:hAnsi="宋体" w:hint="eastAsia"/>
          <w:color w:val="000000"/>
          <w:sz w:val="32"/>
          <w:szCs w:val="32"/>
        </w:rPr>
        <w:t>永临结合</w:t>
      </w:r>
      <w:proofErr w:type="gramEnd"/>
      <w:r>
        <w:rPr>
          <w:rFonts w:ascii="仿宋_GB2312" w:eastAsia="仿宋_GB2312" w:hAnsi="宋体" w:hint="eastAsia"/>
          <w:color w:val="000000"/>
          <w:sz w:val="32"/>
          <w:szCs w:val="32"/>
        </w:rPr>
        <w:t>、排水沟、污水处理、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临时休息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处、场地绿化、环境治理、扬尘管控等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。</w:t>
      </w:r>
    </w:p>
    <w:p w:rsidR="00A9629E" w:rsidRDefault="00E47313">
      <w:pPr>
        <w:spacing w:line="580" w:lineRule="exact"/>
        <w:ind w:firstLineChars="200" w:firstLine="640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3.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材料管理：堆放和标识、防火防锈防雨措施、通道畅通、危险物品存放、消防设施配置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等。</w:t>
      </w:r>
    </w:p>
    <w:p w:rsidR="00A9629E" w:rsidRDefault="00E47313">
      <w:pPr>
        <w:spacing w:line="580" w:lineRule="exact"/>
        <w:ind w:firstLineChars="200" w:firstLine="640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4.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办公与住宿：办公区、生活区、作业区的分隔、宿舍内外环境、学习娱乐运动场所、厕所、食堂（卫生许可证、炊事员健康证）、淋浴室、饮用水、垃圾分类、医务室、库房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等。</w:t>
      </w:r>
    </w:p>
    <w:p w:rsidR="00A9629E" w:rsidRDefault="00E47313" w:rsidP="00E47313">
      <w:pPr>
        <w:pStyle w:val="1"/>
        <w:spacing w:line="580" w:lineRule="exact"/>
        <w:ind w:firstLine="640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/>
          <w:color w:val="000000"/>
          <w:sz w:val="32"/>
          <w:szCs w:val="32"/>
        </w:rPr>
        <w:t>5.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消防设施：消防水源、消防通道、消防器具、现场布置</w:t>
      </w:r>
    </w:p>
    <w:p w:rsidR="00A9629E" w:rsidRDefault="00E47313" w:rsidP="00E47313">
      <w:pPr>
        <w:pStyle w:val="1"/>
        <w:spacing w:line="580" w:lineRule="exact"/>
        <w:ind w:firstLine="640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/>
          <w:color w:val="000000"/>
          <w:sz w:val="32"/>
          <w:szCs w:val="32"/>
        </w:rPr>
        <w:t>6.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防护设施：井口防护、井下作业须知、隧道</w:t>
      </w:r>
      <w:proofErr w:type="gramStart"/>
      <w:r>
        <w:rPr>
          <w:rFonts w:ascii="仿宋_GB2312" w:eastAsia="仿宋_GB2312" w:hAnsi="宋体" w:hint="eastAsia"/>
          <w:color w:val="000000"/>
          <w:sz w:val="32"/>
          <w:szCs w:val="32"/>
        </w:rPr>
        <w:t>上下步梯人行道</w:t>
      </w:r>
      <w:proofErr w:type="gramEnd"/>
      <w:r>
        <w:rPr>
          <w:rFonts w:ascii="仿宋_GB2312" w:eastAsia="仿宋_GB2312" w:hAnsi="宋体" w:hint="eastAsia"/>
          <w:color w:val="000000"/>
          <w:sz w:val="32"/>
          <w:szCs w:val="32"/>
        </w:rPr>
        <w:t>、隧道爆破管理、隧道初期支护及二次衬砌、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管片安装、隧道通风、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排水系统、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电机车运输及轨道轨枕铺设、隧道内车辆行驶限速标识、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临边洞口、垂直运输、吊装作业、地下管线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防护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、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装配式隧道结构新技术、顶管作业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等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。</w:t>
      </w:r>
    </w:p>
    <w:p w:rsidR="00A9629E" w:rsidRDefault="00E47313" w:rsidP="00E47313">
      <w:pPr>
        <w:pStyle w:val="1"/>
        <w:spacing w:line="580" w:lineRule="exact"/>
        <w:ind w:firstLine="640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/>
          <w:color w:val="000000"/>
          <w:sz w:val="32"/>
          <w:szCs w:val="32"/>
        </w:rPr>
        <w:t>7.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施工用电：外电防护（井下及隧道内）警示、配电房与配电箱设置及防护、线路敷设、隧道照明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等。</w:t>
      </w:r>
    </w:p>
    <w:p w:rsidR="00A9629E" w:rsidRDefault="00E47313" w:rsidP="00E47313">
      <w:pPr>
        <w:pStyle w:val="1"/>
        <w:spacing w:line="580" w:lineRule="exact"/>
        <w:ind w:firstLine="640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/>
          <w:color w:val="000000"/>
          <w:sz w:val="32"/>
          <w:szCs w:val="32"/>
        </w:rPr>
        <w:t>8.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施工作业区域交通疏导和警示标志</w:t>
      </w:r>
    </w:p>
    <w:p w:rsidR="00A9629E" w:rsidRDefault="00E47313" w:rsidP="00E47313">
      <w:pPr>
        <w:pStyle w:val="1"/>
        <w:spacing w:line="580" w:lineRule="exact"/>
        <w:ind w:firstLine="640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/>
          <w:color w:val="000000"/>
          <w:sz w:val="32"/>
          <w:szCs w:val="32"/>
        </w:rPr>
        <w:t>9.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隧道施工应急救援预案演练</w:t>
      </w:r>
    </w:p>
    <w:p w:rsidR="00A9629E" w:rsidRDefault="00E47313">
      <w:pPr>
        <w:spacing w:line="580" w:lineRule="exact"/>
        <w:ind w:firstLineChars="200" w:firstLine="640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/>
          <w:color w:val="000000"/>
          <w:sz w:val="32"/>
          <w:szCs w:val="32"/>
        </w:rPr>
        <w:t>10.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施工机具防护：钢筋机械、电焊机（空载降压保护）、搅拌机、桩机、氧气乙炔瓶等设施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。</w:t>
      </w:r>
    </w:p>
    <w:p w:rsidR="00A9629E" w:rsidRDefault="00E47313" w:rsidP="00A9629E">
      <w:pPr>
        <w:pStyle w:val="1"/>
        <w:spacing w:line="580" w:lineRule="exact"/>
        <w:ind w:firstLine="640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bCs/>
          <w:color w:val="000000"/>
          <w:sz w:val="32"/>
          <w:szCs w:val="32"/>
        </w:rPr>
        <w:t>11.</w:t>
      </w:r>
      <w:r>
        <w:rPr>
          <w:rFonts w:ascii="仿宋_GB2312" w:eastAsia="仿宋_GB2312" w:hAnsi="宋体" w:hint="eastAsia"/>
          <w:bCs/>
          <w:color w:val="000000"/>
          <w:sz w:val="32"/>
          <w:szCs w:val="32"/>
        </w:rPr>
        <w:t>智慧建造：智慧工地、</w:t>
      </w:r>
      <w:r>
        <w:rPr>
          <w:rFonts w:ascii="仿宋_GB2312" w:eastAsia="仿宋_GB2312" w:hAnsi="宋体" w:hint="eastAsia"/>
          <w:bCs/>
          <w:color w:val="000000"/>
          <w:sz w:val="32"/>
          <w:szCs w:val="32"/>
        </w:rPr>
        <w:t>3D</w:t>
      </w:r>
      <w:r>
        <w:rPr>
          <w:rFonts w:ascii="仿宋_GB2312" w:eastAsia="仿宋_GB2312" w:hAnsi="宋体" w:hint="eastAsia"/>
          <w:bCs/>
          <w:color w:val="000000"/>
          <w:sz w:val="32"/>
          <w:szCs w:val="32"/>
        </w:rPr>
        <w:t>打印、</w:t>
      </w:r>
      <w:r>
        <w:rPr>
          <w:rFonts w:ascii="仿宋_GB2312" w:eastAsia="仿宋_GB2312" w:hAnsi="宋体"/>
          <w:bCs/>
          <w:color w:val="000000"/>
          <w:sz w:val="32"/>
          <w:szCs w:val="32"/>
        </w:rPr>
        <w:t>机器人</w:t>
      </w:r>
      <w:r>
        <w:rPr>
          <w:rFonts w:ascii="仿宋_GB2312" w:eastAsia="仿宋_GB2312" w:hAnsi="宋体" w:hint="eastAsia"/>
          <w:bCs/>
          <w:color w:val="000000"/>
          <w:sz w:val="32"/>
          <w:szCs w:val="32"/>
        </w:rPr>
        <w:t>运用等</w:t>
      </w:r>
      <w:bookmarkStart w:id="0" w:name="_GoBack"/>
      <w:bookmarkEnd w:id="0"/>
      <w:r>
        <w:rPr>
          <w:rFonts w:ascii="仿宋_GB2312" w:eastAsia="仿宋_GB2312" w:hAnsi="宋体" w:hint="eastAsia"/>
          <w:bCs/>
          <w:color w:val="000000"/>
          <w:sz w:val="32"/>
          <w:szCs w:val="32"/>
        </w:rPr>
        <w:t>。</w:t>
      </w:r>
    </w:p>
    <w:sectPr w:rsidR="00A9629E" w:rsidSect="00A9629E">
      <w:pgSz w:w="11906" w:h="16838"/>
      <w:pgMar w:top="1440" w:right="1466" w:bottom="1383" w:left="1701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ZTU5ZGNlYWI0ODc1NzUzZDNmZDE4YzJiNWNiMGJkNGUifQ=="/>
  </w:docVars>
  <w:rsids>
    <w:rsidRoot w:val="4F1C44E4"/>
    <w:rsid w:val="00076F79"/>
    <w:rsid w:val="001241B0"/>
    <w:rsid w:val="001E2E6F"/>
    <w:rsid w:val="005D24FD"/>
    <w:rsid w:val="006B1BA9"/>
    <w:rsid w:val="007C3CB8"/>
    <w:rsid w:val="0081601B"/>
    <w:rsid w:val="00874665"/>
    <w:rsid w:val="008E6774"/>
    <w:rsid w:val="00A81E01"/>
    <w:rsid w:val="00A9629E"/>
    <w:rsid w:val="00AB305D"/>
    <w:rsid w:val="00BE068A"/>
    <w:rsid w:val="00C6396F"/>
    <w:rsid w:val="00E47313"/>
    <w:rsid w:val="04F44D0B"/>
    <w:rsid w:val="17E17BB1"/>
    <w:rsid w:val="1CAC1D20"/>
    <w:rsid w:val="1EFD1033"/>
    <w:rsid w:val="33F76DCF"/>
    <w:rsid w:val="37114D58"/>
    <w:rsid w:val="45777D34"/>
    <w:rsid w:val="48842E86"/>
    <w:rsid w:val="4E0803DC"/>
    <w:rsid w:val="4F1C44E4"/>
    <w:rsid w:val="52CB33B6"/>
    <w:rsid w:val="5A90196E"/>
    <w:rsid w:val="63092BB6"/>
    <w:rsid w:val="63515A1A"/>
    <w:rsid w:val="666C0D0C"/>
    <w:rsid w:val="6F1372DA"/>
    <w:rsid w:val="73D84FEC"/>
    <w:rsid w:val="783D6892"/>
    <w:rsid w:val="7C2B0DC7"/>
    <w:rsid w:val="7E2938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Preformatted" w:semiHidden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629E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locked/>
    <w:rsid w:val="00A9629E"/>
    <w:pPr>
      <w:spacing w:beforeAutospacing="1" w:afterAutospacing="1"/>
      <w:jc w:val="left"/>
      <w:outlineLvl w:val="2"/>
    </w:pPr>
    <w:rPr>
      <w:rFonts w:ascii="宋体" w:hAnsi="宋体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uiPriority w:val="99"/>
    <w:qFormat/>
    <w:rsid w:val="00A9629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styleId="a3">
    <w:name w:val="Hyperlink"/>
    <w:basedOn w:val="a0"/>
    <w:uiPriority w:val="99"/>
    <w:semiHidden/>
    <w:unhideWhenUsed/>
    <w:rsid w:val="00A9629E"/>
    <w:rPr>
      <w:color w:val="0000FF"/>
      <w:u w:val="single"/>
    </w:rPr>
  </w:style>
  <w:style w:type="character" w:customStyle="1" w:styleId="HTMLChar">
    <w:name w:val="HTML 预设格式 Char"/>
    <w:basedOn w:val="a0"/>
    <w:link w:val="HTML"/>
    <w:uiPriority w:val="99"/>
    <w:semiHidden/>
    <w:locked/>
    <w:rsid w:val="00A9629E"/>
    <w:rPr>
      <w:rFonts w:ascii="Courier New" w:hAnsi="Courier New" w:cs="Courier New"/>
      <w:sz w:val="20"/>
      <w:szCs w:val="20"/>
    </w:rPr>
  </w:style>
  <w:style w:type="paragraph" w:customStyle="1" w:styleId="1">
    <w:name w:val="列出段落1"/>
    <w:basedOn w:val="a"/>
    <w:uiPriority w:val="99"/>
    <w:qFormat/>
    <w:rsid w:val="00A9629E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247</Words>
  <Characters>1413</Characters>
  <Application>Microsoft Office Word</Application>
  <DocSecurity>0</DocSecurity>
  <Lines>11</Lines>
  <Paragraphs>3</Paragraphs>
  <ScaleCrop>false</ScaleCrop>
  <Company/>
  <LinksUpToDate>false</LinksUpToDate>
  <CharactersWithSpaces>1657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</cp:lastModifiedBy>
  <cp:revision>6</cp:revision>
  <dcterms:created xsi:type="dcterms:W3CDTF">2018-10-15T08:34:00Z</dcterms:created>
  <dcterms:modified xsi:type="dcterms:W3CDTF">2023-04-14T03:05:00Z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38E9620EE4DA4FD1AAC5C0ABCD7F5D66</vt:lpwstr>
  </property>
</Properties>
</file>