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66C" w:rsidRDefault="009E129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0522C1">
        <w:rPr>
          <w:rFonts w:ascii="仿宋_GB2312" w:eastAsia="仿宋_GB2312" w:hAnsi="仿宋_GB2312" w:cs="仿宋_GB2312" w:hint="eastAsia"/>
          <w:sz w:val="32"/>
          <w:szCs w:val="32"/>
        </w:rPr>
        <w:t>4</w:t>
      </w:r>
    </w:p>
    <w:p w:rsidR="0068666C" w:rsidRDefault="009E129F">
      <w:pPr>
        <w:spacing w:line="411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广州市建筑业“链长制”工作示范企业（专业施工）遴选指标</w:t>
      </w:r>
    </w:p>
    <w:p w:rsidR="0068666C" w:rsidRDefault="0068666C">
      <w:pPr>
        <w:spacing w:line="411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pPr w:leftFromText="180" w:rightFromText="180" w:vertAnchor="text" w:horzAnchor="page" w:tblpX="1118" w:tblpY="10"/>
        <w:tblOverlap w:val="never"/>
        <w:tblW w:w="14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1"/>
        <w:gridCol w:w="1539"/>
        <w:gridCol w:w="1701"/>
        <w:gridCol w:w="4252"/>
        <w:gridCol w:w="851"/>
        <w:gridCol w:w="5647"/>
      </w:tblGrid>
      <w:tr w:rsidR="0068666C">
        <w:trPr>
          <w:trHeight w:val="1266"/>
          <w:tblHeader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2796"/>
        </w:trPr>
        <w:tc>
          <w:tcPr>
            <w:tcW w:w="441" w:type="dxa"/>
            <w:vMerge w:val="restart"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主营业务收入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其他业务收入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亿元及以上，得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60-70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50-60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40-50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营业收入平均值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30-40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68666C">
        <w:trPr>
          <w:trHeight w:val="2410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营业利润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营业外收入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-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营业外支出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1-1.5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0.5-1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68666C">
        <w:trPr>
          <w:trHeight w:val="1395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2410"/>
        </w:trPr>
        <w:tc>
          <w:tcPr>
            <w:tcW w:w="441" w:type="dxa"/>
            <w:vMerge w:val="restart"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</w:p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综合效益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增值税额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主营业务收入×增值税税率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1.5-2.5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纳税额平均值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1-1.5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亿）亿元，得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68666C">
        <w:trPr>
          <w:trHeight w:val="1834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增长率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（年利润增长额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上年利润总额）×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100%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利润总额增长率平均值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10-20%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68666C">
        <w:trPr>
          <w:trHeight w:val="2399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=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（本年总资产增长额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年初资产总额）×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100%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及以上，得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40-50%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总资产增长率平均值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30-40%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30%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），得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68666C">
        <w:trPr>
          <w:trHeight w:val="1125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1258"/>
        </w:trPr>
        <w:tc>
          <w:tcPr>
            <w:tcW w:w="441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产业联动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资质覆盖面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企业资质情况、级别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一个专业一级资质得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分，一个专业二级资质得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分，其余不得分，本项最高得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1559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在建项目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合同额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在建项目合同额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合同额在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亿以上的在建项目有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分，满分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1786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产业价值链的完备程度</w:t>
            </w:r>
          </w:p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纵向产业链（上中下游供需链）以及横向产业链（产业配套协作链）是否完备。优得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分，中得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分，差得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1876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对行业的示范引领作用</w:t>
            </w:r>
          </w:p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积极发挥企业的示范作用，带动行业的转型升级、推进产业链高质量发展</w:t>
            </w:r>
          </w:p>
          <w:p w:rsidR="0068666C" w:rsidRDefault="0068666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积极发挥企业的示范作用</w:t>
            </w:r>
            <w:r>
              <w:rPr>
                <w:rFonts w:ascii="宋体" w:hAnsi="宋体" w:cs="宋体" w:hint="eastAsia"/>
                <w:spacing w:val="-38"/>
                <w:sz w:val="24"/>
                <w:szCs w:val="24"/>
              </w:rPr>
              <w:t>，</w:t>
            </w:r>
            <w:r>
              <w:rPr>
                <w:rFonts w:ascii="宋体" w:hAnsi="宋体" w:cs="宋体" w:hint="eastAsia"/>
                <w:sz w:val="24"/>
                <w:szCs w:val="24"/>
              </w:rPr>
              <w:t>带动行业的转型升级</w:t>
            </w:r>
            <w:r>
              <w:rPr>
                <w:rFonts w:ascii="宋体" w:hAnsi="宋体" w:cs="宋体" w:hint="eastAsia"/>
                <w:spacing w:val="-38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sz w:val="24"/>
                <w:szCs w:val="24"/>
              </w:rPr>
              <w:t>推进产业链高质量发展。优得</w:t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分，良得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分，中得</w:t>
            </w: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t>分，差得</w:t>
            </w: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1266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1408"/>
        </w:trPr>
        <w:tc>
          <w:tcPr>
            <w:tcW w:w="441" w:type="dxa"/>
            <w:vMerge w:val="restart"/>
            <w:vAlign w:val="center"/>
          </w:tcPr>
          <w:p w:rsidR="0068666C" w:rsidRDefault="009E129F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  <w:t>3</w:t>
            </w: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技术中心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拥有国家级研发中心、技术中心、产业基地的得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拥有省级研发中心、技术中心、产业基地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个及以上的，得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68666C">
        <w:trPr>
          <w:trHeight w:val="2821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高新技术企业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指在《国家重点支持的高新技术领域》内，持续进行研究开发与技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术成果转化，形成企业核心自主知识产权，并以此为基础开展经营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活动，在中国境内（不包括港、澳、台地区）注册一年以上的居民企业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属于高新技术企业且注册一年以上的企业得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分，其他不得分。</w:t>
            </w:r>
          </w:p>
        </w:tc>
      </w:tr>
      <w:tr w:rsidR="0068666C">
        <w:trPr>
          <w:trHeight w:val="1415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知识产权授权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企业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发明专利、实用新型专利、工法和软件著作权等，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4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68666C">
        <w:trPr>
          <w:trHeight w:val="1407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高层次人才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行业领军人物、高层次人才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符合广州市评定条件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)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、享受国务院津贴或教授级高级工程师，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68666C">
        <w:trPr>
          <w:trHeight w:val="1643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1643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  <w:t>3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全过程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BIM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技术应用、智能生产、建筑机器人、智慧工地、建筑产业互联网等单位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每有一项采取全过程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BIM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技术应用、智能生产、建筑机器人、智慧工地、建筑产业互联网等这类智能建造的项目得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分，本项最高得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948"/>
        </w:trPr>
        <w:tc>
          <w:tcPr>
            <w:tcW w:w="441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市场竞争力（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专精特新企业</w:t>
            </w:r>
          </w:p>
        </w:tc>
        <w:tc>
          <w:tcPr>
            <w:tcW w:w="4252" w:type="dxa"/>
            <w:vAlign w:val="center"/>
          </w:tcPr>
          <w:p w:rsidR="0068666C" w:rsidRDefault="0068666C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68666C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</w:tc>
      </w:tr>
      <w:tr w:rsidR="0068666C">
        <w:trPr>
          <w:trHeight w:val="274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</w:rPr>
              <w:t>签订合同额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widowControl/>
              <w:jc w:val="left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近三年签订合同额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widowControl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  <w:p w:rsidR="0068666C" w:rsidRDefault="009E129F">
            <w:pPr>
              <w:widowControl/>
              <w:jc w:val="center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1.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平均签订合同（含补充协议）额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100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亿及以上，得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2.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平均签订合同（含补充协议）额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80-100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亿（含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80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亿），得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4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3.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平均签订合同（含补充协议）额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60-80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亿（含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60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亿），得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3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4.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平均签订合同（含补充协议）额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40-60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亿（含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40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亿），得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5.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平均签订合同（含补充协议）额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20-40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亿（含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20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亿），得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1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6.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其他不得分。</w:t>
            </w:r>
          </w:p>
          <w:p w:rsidR="0068666C" w:rsidRDefault="0068666C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</w:tc>
      </w:tr>
      <w:tr w:rsidR="0068666C">
        <w:trPr>
          <w:trHeight w:val="1558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1391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市场竞争力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  <w:szCs w:val="24"/>
              </w:rPr>
              <w:t>重点项目情况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widowControl/>
              <w:jc w:val="left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国家级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分，省级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3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分，市级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widowControl/>
              <w:jc w:val="center"/>
              <w:textAlignment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国家级一项得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分，省级一项得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3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分，市级一项得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1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分，满分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5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</w:tr>
      <w:tr w:rsidR="0068666C">
        <w:trPr>
          <w:trHeight w:val="1411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产业聚集</w:t>
            </w:r>
          </w:p>
          <w:p w:rsidR="0068666C" w:rsidRDefault="009E129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（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建设（运营）</w:t>
            </w:r>
          </w:p>
          <w:p w:rsidR="0068666C" w:rsidRDefault="009E129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产业园区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建设或运营产业园区项目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</w:pP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建设或运营产业园区项目每项得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2</w:t>
            </w:r>
            <w:r>
              <w:rPr>
                <w:rStyle w:val="font21"/>
                <w:rFonts w:asciiTheme="majorEastAsia" w:eastAsiaTheme="majorEastAsia" w:hAnsiTheme="majorEastAsia" w:cstheme="majorEastAsia" w:hint="default"/>
                <w:sz w:val="24"/>
                <w:szCs w:val="24"/>
              </w:rPr>
              <w:t>分</w:t>
            </w:r>
          </w:p>
        </w:tc>
      </w:tr>
      <w:tr w:rsidR="0068666C"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pStyle w:val="TableParagraph"/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“守合同重信用”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851" w:type="dxa"/>
            <w:vAlign w:val="center"/>
          </w:tcPr>
          <w:p w:rsidR="0068666C" w:rsidRDefault="0068666C">
            <w:pPr>
              <w:spacing w:line="360" w:lineRule="exact"/>
              <w:rPr>
                <w:rFonts w:asciiTheme="minorEastAsia" w:eastAsiaTheme="minorEastAsia" w:hAnsiTheme="minorEastAsia" w:cstheme="minorEastAsia"/>
                <w:strike/>
                <w:sz w:val="24"/>
                <w:szCs w:val="24"/>
              </w:rPr>
            </w:pP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年及以上（含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年）获得“广东省守合同重信用企业”得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25-30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年，不含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年）获得“广东省守合同重信用企业”得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20-25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年，不含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年）获得“广东省守合同重信用企业”得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15-20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年，不含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年）获得“广东省守合同重信用企业”得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10-15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年，不含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年）获得“广东省守合同重信用企业”得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  <w:p w:rsidR="0068666C" w:rsidRDefault="0068666C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</w:tr>
      <w:tr w:rsidR="0068666C">
        <w:trPr>
          <w:trHeight w:val="983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1553"/>
        </w:trPr>
        <w:tc>
          <w:tcPr>
            <w:tcW w:w="441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纳税信用等级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税务局核发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获得纳税信用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A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级评价连续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年以上（含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年）的得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年）的得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分；连续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年至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年（不含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年）的得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</w:tr>
      <w:tr w:rsidR="0068666C">
        <w:trPr>
          <w:trHeight w:val="1688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pStyle w:val="TableParagraph"/>
              <w:spacing w:before="69"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获得科学技术类奖项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获得国家行政主管部门科技奖、技术类奖项每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获得国家级行业协会、省级行政主管部门的科技类、技术类奖项每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广东省、广州市行业协会的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2912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68666C" w:rsidRDefault="0068666C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68666C" w:rsidRDefault="009E129F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获得政府质量奖国家级得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分，市级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获得鲁班奖、国家优质工程奖等国家级奖项每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获得詹天佑、大禹、电力优质工程等国家级奖项每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获得广东省优质工程奖每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获得广州市优质工程奖每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分。</w:t>
            </w:r>
          </w:p>
        </w:tc>
      </w:tr>
      <w:tr w:rsidR="0068666C">
        <w:trPr>
          <w:trHeight w:val="1936"/>
        </w:trPr>
        <w:tc>
          <w:tcPr>
            <w:tcW w:w="44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539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二级指标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指标单位、公式或指标解释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评价标准意见建议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68666C">
        <w:trPr>
          <w:trHeight w:val="2572"/>
        </w:trPr>
        <w:tc>
          <w:tcPr>
            <w:tcW w:w="441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539" w:type="dxa"/>
            <w:vMerge w:val="restart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</w:t>
            </w:r>
          </w:p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1701" w:type="dxa"/>
            <w:vAlign w:val="center"/>
          </w:tcPr>
          <w:p w:rsidR="0068666C" w:rsidRDefault="009E129F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安全文明、绿色施工类奖项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bookmarkStart w:id="0" w:name="_GoBack"/>
            <w:bookmarkEnd w:id="0"/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68666C">
        <w:trPr>
          <w:trHeight w:val="2411"/>
        </w:trPr>
        <w:tc>
          <w:tcPr>
            <w:tcW w:w="441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vMerge/>
            <w:vAlign w:val="center"/>
          </w:tcPr>
          <w:p w:rsidR="0068666C" w:rsidRDefault="0068666C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8666C" w:rsidRDefault="009E129F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</w:t>
            </w:r>
          </w:p>
          <w:p w:rsidR="0068666C" w:rsidRDefault="009E129F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担当</w:t>
            </w:r>
          </w:p>
        </w:tc>
        <w:tc>
          <w:tcPr>
            <w:tcW w:w="4252" w:type="dxa"/>
            <w:vAlign w:val="center"/>
          </w:tcPr>
          <w:p w:rsidR="0068666C" w:rsidRDefault="009E129F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851" w:type="dxa"/>
            <w:vAlign w:val="center"/>
          </w:tcPr>
          <w:p w:rsidR="0068666C" w:rsidRDefault="009E129F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647" w:type="dxa"/>
            <w:vAlign w:val="center"/>
          </w:tcPr>
          <w:p w:rsidR="0068666C" w:rsidRDefault="009E129F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68666C" w:rsidRDefault="009E129F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68666C" w:rsidRDefault="0068666C">
      <w:pPr>
        <w:tabs>
          <w:tab w:val="left" w:pos="1081"/>
        </w:tabs>
        <w:spacing w:line="709" w:lineRule="exact"/>
        <w:outlineLvl w:val="0"/>
        <w:rPr>
          <w:rFonts w:ascii="宋体" w:hAnsi="宋体" w:cs="宋体"/>
          <w:position w:val="-3"/>
          <w:sz w:val="28"/>
          <w:szCs w:val="28"/>
        </w:rPr>
      </w:pPr>
    </w:p>
    <w:sectPr w:rsidR="0068666C" w:rsidSect="0068666C">
      <w:footerReference w:type="default" r:id="rId8"/>
      <w:pgSz w:w="16838" w:h="11906" w:orient="landscape"/>
      <w:pgMar w:top="1587" w:right="2098" w:bottom="1474" w:left="1984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29F" w:rsidRDefault="009E129F" w:rsidP="0068666C">
      <w:r>
        <w:separator/>
      </w:r>
    </w:p>
  </w:endnote>
  <w:endnote w:type="continuationSeparator" w:id="1">
    <w:p w:rsidR="009E129F" w:rsidRDefault="009E129F" w:rsidP="006866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66C" w:rsidRDefault="0068666C">
    <w:pPr>
      <w:pStyle w:val="a3"/>
    </w:pPr>
  </w:p>
  <w:p w:rsidR="0068666C" w:rsidRDefault="0068666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5" o:spid="_x0000_s2049" type="#_x0000_t202" style="position:absolute;margin-left:9.05pt;margin-top:0;width:49.05pt;height:18.15pt;z-index:251659264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" filled="f" stroked="f">
          <v:textbox style="mso-fit-shape-to-text:t" inset="0,0,0,0">
            <w:txbxContent>
              <w:p w:rsidR="0068666C" w:rsidRDefault="009E129F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 w:rsidR="0068666C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68666C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522C1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68666C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29F" w:rsidRDefault="009E129F" w:rsidP="0068666C">
      <w:r>
        <w:separator/>
      </w:r>
    </w:p>
  </w:footnote>
  <w:footnote w:type="continuationSeparator" w:id="1">
    <w:p w:rsidR="009E129F" w:rsidRDefault="009E129F" w:rsidP="006866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76E6C5C"/>
    <w:multiLevelType w:val="singleLevel"/>
    <w:tmpl w:val="B76E6C5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NmOGQxZDk5NDIzMmFjMmQ2MjA5YWZkOTYwZTYyZjgifQ=="/>
    <w:docVar w:name="KGWebUrl" w:val="https://a8.gdceg.com:443/seeyon/officeservlet"/>
  </w:docVars>
  <w:rsids>
    <w:rsidRoot w:val="00CE2D44"/>
    <w:rsid w:val="00041EC4"/>
    <w:rsid w:val="000522C1"/>
    <w:rsid w:val="00096AFD"/>
    <w:rsid w:val="000D15D9"/>
    <w:rsid w:val="000D1824"/>
    <w:rsid w:val="000E10F1"/>
    <w:rsid w:val="000E7018"/>
    <w:rsid w:val="00134ADB"/>
    <w:rsid w:val="001720F1"/>
    <w:rsid w:val="002054AA"/>
    <w:rsid w:val="00221767"/>
    <w:rsid w:val="002243AE"/>
    <w:rsid w:val="00225C08"/>
    <w:rsid w:val="002D2939"/>
    <w:rsid w:val="002E6766"/>
    <w:rsid w:val="00303BC2"/>
    <w:rsid w:val="00367FAB"/>
    <w:rsid w:val="003A4C45"/>
    <w:rsid w:val="00421B43"/>
    <w:rsid w:val="00422F58"/>
    <w:rsid w:val="00434E98"/>
    <w:rsid w:val="0046612F"/>
    <w:rsid w:val="004C3967"/>
    <w:rsid w:val="004E1A3D"/>
    <w:rsid w:val="00535C39"/>
    <w:rsid w:val="005A24F0"/>
    <w:rsid w:val="005F0EB4"/>
    <w:rsid w:val="00674E48"/>
    <w:rsid w:val="0068666C"/>
    <w:rsid w:val="006E251C"/>
    <w:rsid w:val="0072091A"/>
    <w:rsid w:val="007656B3"/>
    <w:rsid w:val="00783D3B"/>
    <w:rsid w:val="00792711"/>
    <w:rsid w:val="007B189F"/>
    <w:rsid w:val="007B51AB"/>
    <w:rsid w:val="007E0804"/>
    <w:rsid w:val="00825CBE"/>
    <w:rsid w:val="00890947"/>
    <w:rsid w:val="008A5D8C"/>
    <w:rsid w:val="008C7F35"/>
    <w:rsid w:val="008D1DB5"/>
    <w:rsid w:val="008E5940"/>
    <w:rsid w:val="00943865"/>
    <w:rsid w:val="009716DA"/>
    <w:rsid w:val="009E129F"/>
    <w:rsid w:val="00A35247"/>
    <w:rsid w:val="00A43993"/>
    <w:rsid w:val="00AA489F"/>
    <w:rsid w:val="00B019F0"/>
    <w:rsid w:val="00B6424F"/>
    <w:rsid w:val="00B735B9"/>
    <w:rsid w:val="00BB5701"/>
    <w:rsid w:val="00C35A70"/>
    <w:rsid w:val="00C40385"/>
    <w:rsid w:val="00C642F7"/>
    <w:rsid w:val="00CD41AF"/>
    <w:rsid w:val="00CD7337"/>
    <w:rsid w:val="00CE2D44"/>
    <w:rsid w:val="00DA2E18"/>
    <w:rsid w:val="00DB7B90"/>
    <w:rsid w:val="00DE765F"/>
    <w:rsid w:val="00DF6C0D"/>
    <w:rsid w:val="00E021D4"/>
    <w:rsid w:val="00E13A3B"/>
    <w:rsid w:val="00E26587"/>
    <w:rsid w:val="00E50AC3"/>
    <w:rsid w:val="00EA5EBA"/>
    <w:rsid w:val="00F2061F"/>
    <w:rsid w:val="00F60B0D"/>
    <w:rsid w:val="00F96BA1"/>
    <w:rsid w:val="00FA3F2E"/>
    <w:rsid w:val="01105E22"/>
    <w:rsid w:val="01A63DC0"/>
    <w:rsid w:val="03665DA8"/>
    <w:rsid w:val="04394E61"/>
    <w:rsid w:val="054F6872"/>
    <w:rsid w:val="07041C7C"/>
    <w:rsid w:val="07EF40D1"/>
    <w:rsid w:val="08251227"/>
    <w:rsid w:val="08E5324B"/>
    <w:rsid w:val="08F113CC"/>
    <w:rsid w:val="098B763C"/>
    <w:rsid w:val="0AC67BFD"/>
    <w:rsid w:val="0B8C1B0E"/>
    <w:rsid w:val="0CCA1E66"/>
    <w:rsid w:val="0CEB7F65"/>
    <w:rsid w:val="0CED655C"/>
    <w:rsid w:val="0DBA6674"/>
    <w:rsid w:val="0E921253"/>
    <w:rsid w:val="0EE3661B"/>
    <w:rsid w:val="0F316A76"/>
    <w:rsid w:val="123D4691"/>
    <w:rsid w:val="12E31B70"/>
    <w:rsid w:val="15C76E47"/>
    <w:rsid w:val="1667608C"/>
    <w:rsid w:val="17002011"/>
    <w:rsid w:val="18380573"/>
    <w:rsid w:val="183A1FF4"/>
    <w:rsid w:val="199B7760"/>
    <w:rsid w:val="1AFA3E25"/>
    <w:rsid w:val="1C2F351C"/>
    <w:rsid w:val="1DCA5A31"/>
    <w:rsid w:val="1E407CEF"/>
    <w:rsid w:val="1E9F5979"/>
    <w:rsid w:val="21AF4092"/>
    <w:rsid w:val="220475E4"/>
    <w:rsid w:val="22083086"/>
    <w:rsid w:val="258B4103"/>
    <w:rsid w:val="25AC62F4"/>
    <w:rsid w:val="25E805C5"/>
    <w:rsid w:val="28235E02"/>
    <w:rsid w:val="285F668A"/>
    <w:rsid w:val="28CF747A"/>
    <w:rsid w:val="2A5C0B8C"/>
    <w:rsid w:val="2BDF572B"/>
    <w:rsid w:val="2CFF2404"/>
    <w:rsid w:val="2DA03D4F"/>
    <w:rsid w:val="2E426D6B"/>
    <w:rsid w:val="2F07180B"/>
    <w:rsid w:val="2F1A3822"/>
    <w:rsid w:val="2FEE4C60"/>
    <w:rsid w:val="30AC7196"/>
    <w:rsid w:val="31217C2D"/>
    <w:rsid w:val="319E1335"/>
    <w:rsid w:val="32403EB3"/>
    <w:rsid w:val="325B6C6E"/>
    <w:rsid w:val="328E5535"/>
    <w:rsid w:val="33F61CBE"/>
    <w:rsid w:val="346E470F"/>
    <w:rsid w:val="34A44DAD"/>
    <w:rsid w:val="35A53228"/>
    <w:rsid w:val="38C61B6E"/>
    <w:rsid w:val="39603E28"/>
    <w:rsid w:val="39903248"/>
    <w:rsid w:val="39CB4120"/>
    <w:rsid w:val="3A007423"/>
    <w:rsid w:val="3B2B1E2C"/>
    <w:rsid w:val="3B4D24AB"/>
    <w:rsid w:val="3C2307A1"/>
    <w:rsid w:val="3D8001A7"/>
    <w:rsid w:val="3E6058D3"/>
    <w:rsid w:val="3E8B6DDA"/>
    <w:rsid w:val="3E9E18A0"/>
    <w:rsid w:val="3E9E3E9C"/>
    <w:rsid w:val="3EE35AE1"/>
    <w:rsid w:val="3F3B78BA"/>
    <w:rsid w:val="3FBC6C50"/>
    <w:rsid w:val="3FC944D1"/>
    <w:rsid w:val="3FCB3EFC"/>
    <w:rsid w:val="403375C7"/>
    <w:rsid w:val="414554D8"/>
    <w:rsid w:val="4299317E"/>
    <w:rsid w:val="4332393A"/>
    <w:rsid w:val="44670A4F"/>
    <w:rsid w:val="44B35930"/>
    <w:rsid w:val="44D5176D"/>
    <w:rsid w:val="46C22ACE"/>
    <w:rsid w:val="4706073F"/>
    <w:rsid w:val="470F2CFD"/>
    <w:rsid w:val="47B86787"/>
    <w:rsid w:val="48334F47"/>
    <w:rsid w:val="487F72DA"/>
    <w:rsid w:val="489050C8"/>
    <w:rsid w:val="48BF70F4"/>
    <w:rsid w:val="4919662F"/>
    <w:rsid w:val="49DC1FCE"/>
    <w:rsid w:val="4B5A0C51"/>
    <w:rsid w:val="4B664839"/>
    <w:rsid w:val="4B901A16"/>
    <w:rsid w:val="4CFA47EA"/>
    <w:rsid w:val="4D1E214D"/>
    <w:rsid w:val="4F332CCE"/>
    <w:rsid w:val="4FC54122"/>
    <w:rsid w:val="501B419B"/>
    <w:rsid w:val="50802D76"/>
    <w:rsid w:val="521F6225"/>
    <w:rsid w:val="5569376F"/>
    <w:rsid w:val="55A64E6D"/>
    <w:rsid w:val="562E14EB"/>
    <w:rsid w:val="570A4691"/>
    <w:rsid w:val="57433A45"/>
    <w:rsid w:val="578534A8"/>
    <w:rsid w:val="58543D60"/>
    <w:rsid w:val="5A400B2F"/>
    <w:rsid w:val="5B3B3DCB"/>
    <w:rsid w:val="5BD81B13"/>
    <w:rsid w:val="5E1B6A7A"/>
    <w:rsid w:val="5E652D7A"/>
    <w:rsid w:val="5EBC7EB4"/>
    <w:rsid w:val="5F30117B"/>
    <w:rsid w:val="604420FB"/>
    <w:rsid w:val="605109E5"/>
    <w:rsid w:val="60F51E2E"/>
    <w:rsid w:val="616C2E7C"/>
    <w:rsid w:val="61B852F8"/>
    <w:rsid w:val="61FA1BD7"/>
    <w:rsid w:val="63922F69"/>
    <w:rsid w:val="639B5718"/>
    <w:rsid w:val="63A97749"/>
    <w:rsid w:val="641C7746"/>
    <w:rsid w:val="64AC1A2B"/>
    <w:rsid w:val="653151C5"/>
    <w:rsid w:val="655F7696"/>
    <w:rsid w:val="65B95209"/>
    <w:rsid w:val="668639F3"/>
    <w:rsid w:val="66C93781"/>
    <w:rsid w:val="66E21996"/>
    <w:rsid w:val="672E7C95"/>
    <w:rsid w:val="674676D4"/>
    <w:rsid w:val="675A5DD8"/>
    <w:rsid w:val="68480D03"/>
    <w:rsid w:val="697C2C10"/>
    <w:rsid w:val="69D8313A"/>
    <w:rsid w:val="6AED4526"/>
    <w:rsid w:val="6BF818A0"/>
    <w:rsid w:val="6C443D3D"/>
    <w:rsid w:val="6C593578"/>
    <w:rsid w:val="6D93430E"/>
    <w:rsid w:val="6E845B02"/>
    <w:rsid w:val="6F5375D7"/>
    <w:rsid w:val="6F6A2470"/>
    <w:rsid w:val="73913D24"/>
    <w:rsid w:val="74AC7780"/>
    <w:rsid w:val="7615238E"/>
    <w:rsid w:val="763735A8"/>
    <w:rsid w:val="76E9193B"/>
    <w:rsid w:val="77331D9A"/>
    <w:rsid w:val="77803E43"/>
    <w:rsid w:val="77954D55"/>
    <w:rsid w:val="784D2459"/>
    <w:rsid w:val="79AC7D78"/>
    <w:rsid w:val="7AC7141B"/>
    <w:rsid w:val="7AD6414B"/>
    <w:rsid w:val="7C63030A"/>
    <w:rsid w:val="7CF05686"/>
    <w:rsid w:val="7D0957E9"/>
    <w:rsid w:val="7D1D2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66C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8666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a4">
    <w:name w:val="header"/>
    <w:basedOn w:val="a"/>
    <w:qFormat/>
    <w:rsid w:val="006866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68666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sid w:val="0068666C"/>
    <w:rPr>
      <w:rFonts w:ascii="Times New Roman" w:eastAsia="宋体" w:hAnsi="Times New Roman" w:cs="Times New Roman"/>
      <w:i/>
    </w:rPr>
  </w:style>
  <w:style w:type="character" w:customStyle="1" w:styleId="Char">
    <w:name w:val="页脚 Char"/>
    <w:link w:val="a3"/>
    <w:qFormat/>
    <w:rsid w:val="0068666C"/>
    <w:rPr>
      <w:kern w:val="2"/>
      <w:sz w:val="18"/>
      <w:szCs w:val="22"/>
    </w:rPr>
  </w:style>
  <w:style w:type="character" w:customStyle="1" w:styleId="fontstyle01">
    <w:name w:val="fontstyle01"/>
    <w:basedOn w:val="a0"/>
    <w:qFormat/>
    <w:rsid w:val="0068666C"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font81">
    <w:name w:val="font81"/>
    <w:basedOn w:val="a0"/>
    <w:qFormat/>
    <w:rsid w:val="0068666C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01">
    <w:name w:val="font101"/>
    <w:basedOn w:val="a0"/>
    <w:qFormat/>
    <w:rsid w:val="0068666C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21">
    <w:name w:val="font21"/>
    <w:basedOn w:val="a0"/>
    <w:qFormat/>
    <w:rsid w:val="0068666C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51">
    <w:name w:val="font51"/>
    <w:basedOn w:val="a0"/>
    <w:qFormat/>
    <w:rsid w:val="0068666C"/>
    <w:rPr>
      <w:rFonts w:ascii="仿宋" w:eastAsia="仿宋" w:hAnsi="仿宋" w:cs="仿宋" w:hint="eastAsia"/>
      <w:color w:val="000000"/>
      <w:sz w:val="28"/>
      <w:szCs w:val="28"/>
      <w:u w:val="single"/>
    </w:rPr>
  </w:style>
  <w:style w:type="character" w:customStyle="1" w:styleId="font71">
    <w:name w:val="font71"/>
    <w:basedOn w:val="a0"/>
    <w:qFormat/>
    <w:rsid w:val="0068666C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sid w:val="0068666C"/>
    <w:rPr>
      <w:rFonts w:ascii="Arial" w:hAnsi="Arial" w:cs="Arial" w:hint="default"/>
      <w:color w:val="000000"/>
      <w:sz w:val="29"/>
      <w:szCs w:val="29"/>
      <w:u w:val="none"/>
    </w:rPr>
  </w:style>
  <w:style w:type="character" w:customStyle="1" w:styleId="font41">
    <w:name w:val="font41"/>
    <w:basedOn w:val="a0"/>
    <w:qFormat/>
    <w:rsid w:val="0068666C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81">
    <w:name w:val="font181"/>
    <w:basedOn w:val="a0"/>
    <w:qFormat/>
    <w:rsid w:val="0068666C"/>
    <w:rPr>
      <w:rFonts w:ascii="宋体" w:eastAsia="宋体" w:hAnsi="宋体" w:cs="宋体" w:hint="eastAsia"/>
      <w:b/>
      <w:color w:val="000000"/>
      <w:sz w:val="29"/>
      <w:szCs w:val="29"/>
      <w:u w:val="none"/>
    </w:rPr>
  </w:style>
  <w:style w:type="character" w:customStyle="1" w:styleId="font171">
    <w:name w:val="font171"/>
    <w:basedOn w:val="a0"/>
    <w:qFormat/>
    <w:rsid w:val="0068666C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191">
    <w:name w:val="font191"/>
    <w:basedOn w:val="a0"/>
    <w:qFormat/>
    <w:rsid w:val="0068666C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161">
    <w:name w:val="font161"/>
    <w:basedOn w:val="a0"/>
    <w:qFormat/>
    <w:rsid w:val="0068666C"/>
    <w:rPr>
      <w:rFonts w:ascii="仿宋" w:eastAsia="仿宋" w:hAnsi="仿宋" w:cs="仿宋" w:hint="eastAsia"/>
      <w:color w:val="FF0000"/>
      <w:sz w:val="29"/>
      <w:szCs w:val="29"/>
      <w:u w:val="none"/>
    </w:rPr>
  </w:style>
  <w:style w:type="character" w:customStyle="1" w:styleId="font91">
    <w:name w:val="font91"/>
    <w:basedOn w:val="a0"/>
    <w:qFormat/>
    <w:rsid w:val="0068666C"/>
    <w:rPr>
      <w:rFonts w:ascii="仿宋" w:eastAsia="仿宋" w:hAnsi="仿宋" w:cs="仿宋" w:hint="eastAsia"/>
      <w:color w:val="000000"/>
      <w:sz w:val="29"/>
      <w:szCs w:val="29"/>
      <w:u w:val="none"/>
    </w:rPr>
  </w:style>
  <w:style w:type="character" w:customStyle="1" w:styleId="font31">
    <w:name w:val="font31"/>
    <w:basedOn w:val="a0"/>
    <w:qFormat/>
    <w:rsid w:val="0068666C"/>
    <w:rPr>
      <w:rFonts w:ascii="宋体" w:eastAsia="宋体" w:hAnsi="宋体" w:cs="宋体" w:hint="eastAsia"/>
      <w:color w:val="FF0000"/>
      <w:sz w:val="29"/>
      <w:szCs w:val="29"/>
      <w:u w:val="none"/>
    </w:rPr>
  </w:style>
  <w:style w:type="character" w:customStyle="1" w:styleId="font151">
    <w:name w:val="font151"/>
    <w:basedOn w:val="a0"/>
    <w:qFormat/>
    <w:rsid w:val="0068666C"/>
    <w:rPr>
      <w:rFonts w:ascii="宋体" w:eastAsia="宋体" w:hAnsi="宋体" w:cs="宋体" w:hint="eastAsia"/>
      <w:b/>
      <w:color w:val="FF0000"/>
      <w:sz w:val="29"/>
      <w:szCs w:val="29"/>
      <w:u w:val="none"/>
    </w:rPr>
  </w:style>
  <w:style w:type="character" w:customStyle="1" w:styleId="font11">
    <w:name w:val="font11"/>
    <w:basedOn w:val="a0"/>
    <w:qFormat/>
    <w:rsid w:val="0068666C"/>
    <w:rPr>
      <w:rFonts w:ascii="Arial" w:hAnsi="Arial" w:cs="Arial"/>
      <w:color w:val="000000"/>
      <w:sz w:val="29"/>
      <w:szCs w:val="29"/>
      <w:u w:val="none"/>
    </w:rPr>
  </w:style>
  <w:style w:type="character" w:customStyle="1" w:styleId="font201">
    <w:name w:val="font201"/>
    <w:basedOn w:val="a0"/>
    <w:qFormat/>
    <w:rsid w:val="0068666C"/>
    <w:rPr>
      <w:rFonts w:ascii="Times New Roman" w:hAnsi="Times New Roman" w:cs="Times New Roman" w:hint="default"/>
      <w:b/>
      <w:color w:val="000000"/>
      <w:sz w:val="29"/>
      <w:szCs w:val="29"/>
      <w:u w:val="none"/>
    </w:rPr>
  </w:style>
  <w:style w:type="character" w:customStyle="1" w:styleId="font141">
    <w:name w:val="font141"/>
    <w:basedOn w:val="a0"/>
    <w:qFormat/>
    <w:rsid w:val="0068666C"/>
    <w:rPr>
      <w:rFonts w:ascii="仿宋" w:eastAsia="仿宋" w:hAnsi="仿宋" w:cs="仿宋" w:hint="eastAsia"/>
      <w:strike/>
      <w:color w:val="FF0000"/>
      <w:sz w:val="29"/>
      <w:szCs w:val="29"/>
    </w:rPr>
  </w:style>
  <w:style w:type="paragraph" w:customStyle="1" w:styleId="TableParagraph">
    <w:name w:val="Table Paragraph"/>
    <w:basedOn w:val="a"/>
    <w:uiPriority w:val="1"/>
    <w:qFormat/>
    <w:rsid w:val="0068666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505</Words>
  <Characters>2880</Characters>
  <Application>Microsoft Office Word</Application>
  <DocSecurity>0</DocSecurity>
  <Lines>24</Lines>
  <Paragraphs>6</Paragraphs>
  <ScaleCrop>false</ScaleCrop>
  <Company>Www.SangSan.Cn</Company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zxm</dc:creator>
  <cp:lastModifiedBy>行业部</cp:lastModifiedBy>
  <cp:revision>12</cp:revision>
  <cp:lastPrinted>2022-04-26T03:01:00Z</cp:lastPrinted>
  <dcterms:created xsi:type="dcterms:W3CDTF">2022-05-24T07:31:00Z</dcterms:created>
  <dcterms:modified xsi:type="dcterms:W3CDTF">2022-08-16T03:05:00Z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34E257C528E94C3BA9923CB2F80EB9DE</vt:lpwstr>
  </property>
</Properties>
</file>