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创艺简" w:hAnsi="创艺简" w:eastAsia="创艺简" w:cs="创艺简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创艺简" w:hAnsi="创艺简" w:eastAsia="创艺简" w:cs="创艺简"/>
          <w:b w:val="0"/>
          <w:bCs w:val="0"/>
          <w:sz w:val="24"/>
          <w:szCs w:val="24"/>
          <w:lang w:val="en-US" w:eastAsia="zh-CN"/>
        </w:rPr>
        <w:t>附件2</w:t>
      </w:r>
    </w:p>
    <w:p>
      <w:pPr>
        <w:jc w:val="center"/>
        <w:rPr>
          <w:rFonts w:hint="eastAsia" w:ascii="创艺简" w:hAnsi="创艺简" w:eastAsia="创艺简" w:cs="创艺简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创艺简" w:hAnsi="创艺简" w:eastAsia="创艺简" w:cs="创艺简"/>
          <w:b w:val="0"/>
          <w:bCs w:val="0"/>
          <w:sz w:val="44"/>
          <w:szCs w:val="44"/>
          <w:lang w:val="en-US" w:eastAsia="zh-CN"/>
        </w:rPr>
        <w:t>2022第三届广州国际建筑产业博览会</w:t>
      </w:r>
    </w:p>
    <w:p>
      <w:pPr>
        <w:jc w:val="center"/>
        <w:rPr>
          <w:rFonts w:hint="eastAsia" w:ascii="创艺简" w:hAnsi="创艺简" w:eastAsia="创艺简" w:cs="创艺简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创艺简" w:hAnsi="创艺简" w:eastAsia="创艺简" w:cs="创艺简"/>
          <w:b w:val="0"/>
          <w:bCs w:val="0"/>
          <w:sz w:val="44"/>
          <w:szCs w:val="44"/>
          <w:lang w:val="en-US" w:eastAsia="zh-CN"/>
        </w:rPr>
        <w:t>签约意向表</w:t>
      </w:r>
    </w:p>
    <w:tbl>
      <w:tblPr>
        <w:tblStyle w:val="3"/>
        <w:tblpPr w:leftFromText="180" w:rightFromText="180" w:vertAnchor="text" w:horzAnchor="page" w:tblpX="1943" w:tblpY="224"/>
        <w:tblOverlap w:val="never"/>
        <w:tblW w:w="8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2327"/>
        <w:gridCol w:w="1965"/>
        <w:gridCol w:w="2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675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所属行业</w:t>
            </w:r>
          </w:p>
        </w:tc>
        <w:tc>
          <w:tcPr>
            <w:tcW w:w="23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单位性质</w:t>
            </w:r>
          </w:p>
        </w:tc>
        <w:tc>
          <w:tcPr>
            <w:tcW w:w="24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具体业务</w:t>
            </w:r>
          </w:p>
        </w:tc>
        <w:tc>
          <w:tcPr>
            <w:tcW w:w="675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3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职位</w:t>
            </w:r>
          </w:p>
        </w:tc>
        <w:tc>
          <w:tcPr>
            <w:tcW w:w="24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电话</w:t>
            </w:r>
          </w:p>
        </w:tc>
        <w:tc>
          <w:tcPr>
            <w:tcW w:w="23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邮箱</w:t>
            </w:r>
          </w:p>
        </w:tc>
        <w:tc>
          <w:tcPr>
            <w:tcW w:w="24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意向签约对象</w:t>
            </w:r>
          </w:p>
        </w:tc>
        <w:tc>
          <w:tcPr>
            <w:tcW w:w="6755" w:type="dxa"/>
            <w:gridSpan w:val="3"/>
            <w:vAlign w:val="center"/>
          </w:tcPr>
          <w:p>
            <w:pPr>
              <w:ind w:left="559" w:leftChars="266" w:firstLine="0" w:firstLineChars="0"/>
              <w:jc w:val="left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行业组织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 xml:space="preserve">     业主单位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 xml:space="preserve">    施工单位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 xml:space="preserve">           设计单位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 xml:space="preserve">     咨询单位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 xml:space="preserve">    材料设备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sym w:font="Wingdings 2" w:char="00A3"/>
            </w:r>
          </w:p>
          <w:p>
            <w:pPr>
              <w:ind w:left="559" w:leftChars="266" w:firstLine="0" w:firstLineChars="0"/>
              <w:jc w:val="left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建筑信息化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 xml:space="preserve">   建筑装配式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意向签约类型</w:t>
            </w:r>
          </w:p>
        </w:tc>
        <w:tc>
          <w:tcPr>
            <w:tcW w:w="6755" w:type="dxa"/>
            <w:gridSpan w:val="3"/>
            <w:vAlign w:val="center"/>
          </w:tcPr>
          <w:p>
            <w:pPr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战略合作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 xml:space="preserve">     项目合作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 xml:space="preserve">    采购交易</w:t>
            </w: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  <w:t>签约需求和建议</w:t>
            </w:r>
          </w:p>
        </w:tc>
        <w:tc>
          <w:tcPr>
            <w:tcW w:w="675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0550A2"/>
    <w:rsid w:val="08487DA0"/>
    <w:rsid w:val="120E6F32"/>
    <w:rsid w:val="28C017AF"/>
    <w:rsid w:val="5D0550A2"/>
    <w:rsid w:val="6FA95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2022-02-22T08:01:00Z</dcterms:created>
  <dc:creator>吴亚军</dc:creator>
  <cp:lastModifiedBy>徐梓涵</cp:lastModifiedBy>
  <dcterms:modified xsi:type="dcterms:W3CDTF">2022-02-25T01:21:01Z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FF49AE4EA6734B2D848BB0BE70BC0900</vt:lpwstr>
  </property>
</Properties>
</file>